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82026_050908.xml.htm"/>
      <w:bookmarkStart w:id="1" w:name="ksform409282026_0509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Tamayo Louis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LEXEO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345 PARK AVENUE SOUTH,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Lexeo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LXEO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the option vest and become exercisable on September 24, 2027, and 1/48th of the shares underlying the option shall vest in monthly installments thereafter, subject to the Reporting Person's continuous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Youjin Choi,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206" TargetMode="External"/><Relationship Id="rId5" Type="http://schemas.openxmlformats.org/officeDocument/2006/relationships/hyperlink" Target="http://www.sec.gov/cgi-bin/browse-edgar?action=getcompany&amp;CIK=00019071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3354</Characters>
  <CharactersWithSpaces>3897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